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05B8" w14:textId="27CEE308" w:rsidR="00522D9E" w:rsidRPr="004524F1" w:rsidRDefault="00522D9E" w:rsidP="00522D9E">
      <w:pPr>
        <w:jc w:val="both"/>
        <w:rPr>
          <w:b/>
          <w:bCs/>
          <w:sz w:val="20"/>
          <w:szCs w:val="20"/>
        </w:rPr>
      </w:pPr>
      <w:r w:rsidRPr="004524F1">
        <w:rPr>
          <w:b/>
          <w:bCs/>
          <w:sz w:val="20"/>
          <w:szCs w:val="20"/>
        </w:rPr>
        <w:t>Dear Community Members,</w:t>
      </w:r>
    </w:p>
    <w:p w14:paraId="58419518" w14:textId="2D82A10B" w:rsidR="00D31B24" w:rsidRPr="004524F1" w:rsidRDefault="00BE5886" w:rsidP="00E41AEB">
      <w:pPr>
        <w:rPr>
          <w:rFonts w:eastAsia="Arial" w:cs="Arial"/>
          <w:color w:val="000000" w:themeColor="text1"/>
          <w:sz w:val="20"/>
          <w:szCs w:val="20"/>
        </w:rPr>
      </w:pPr>
      <w:r>
        <w:rPr>
          <w:rFonts w:eastAsia="Arial" w:cs="Arial"/>
          <w:color w:val="000000" w:themeColor="text1"/>
          <w:sz w:val="20"/>
          <w:szCs w:val="20"/>
        </w:rPr>
        <w:t>There is an outbreak of m</w:t>
      </w:r>
      <w:r w:rsidR="00E41AEB" w:rsidRPr="004524F1">
        <w:rPr>
          <w:rFonts w:eastAsia="Arial" w:cs="Arial"/>
          <w:color w:val="000000" w:themeColor="text1"/>
          <w:sz w:val="20"/>
          <w:szCs w:val="20"/>
        </w:rPr>
        <w:t xml:space="preserve">easles in our </w:t>
      </w:r>
      <w:r w:rsidR="00B57D28" w:rsidRPr="004524F1">
        <w:rPr>
          <w:rFonts w:eastAsia="Arial" w:cs="Arial"/>
          <w:color w:val="000000" w:themeColor="text1"/>
          <w:sz w:val="20"/>
          <w:szCs w:val="20"/>
        </w:rPr>
        <w:t>area</w:t>
      </w:r>
      <w:r w:rsidR="001A01C3" w:rsidRPr="004524F1">
        <w:rPr>
          <w:rFonts w:eastAsia="Arial" w:cs="Arial"/>
          <w:color w:val="000000" w:themeColor="text1"/>
          <w:sz w:val="20"/>
          <w:szCs w:val="20"/>
        </w:rPr>
        <w:t xml:space="preserve">. We </w:t>
      </w:r>
      <w:r w:rsidR="00E41AEB" w:rsidRPr="004524F1">
        <w:rPr>
          <w:rFonts w:eastAsia="Arial" w:cs="Arial"/>
          <w:color w:val="000000" w:themeColor="text1"/>
          <w:sz w:val="20"/>
          <w:szCs w:val="20"/>
        </w:rPr>
        <w:t xml:space="preserve">have information to share </w:t>
      </w:r>
      <w:r w:rsidR="00DC651B" w:rsidRPr="004524F1">
        <w:rPr>
          <w:rFonts w:eastAsia="Arial" w:cs="Arial"/>
          <w:color w:val="000000" w:themeColor="text1"/>
          <w:sz w:val="20"/>
          <w:szCs w:val="20"/>
        </w:rPr>
        <w:t xml:space="preserve">with you </w:t>
      </w:r>
      <w:r w:rsidR="00E41AEB" w:rsidRPr="004524F1">
        <w:rPr>
          <w:rFonts w:eastAsia="Arial" w:cs="Arial"/>
          <w:color w:val="000000" w:themeColor="text1"/>
          <w:sz w:val="20"/>
          <w:szCs w:val="20"/>
        </w:rPr>
        <w:t>about</w:t>
      </w:r>
      <w:r w:rsidR="001A01C3" w:rsidRPr="004524F1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E37EEE" w:rsidRPr="004524F1">
        <w:rPr>
          <w:rFonts w:eastAsia="Arial" w:cs="Arial"/>
          <w:color w:val="000000" w:themeColor="text1"/>
          <w:sz w:val="20"/>
          <w:szCs w:val="20"/>
        </w:rPr>
        <w:t xml:space="preserve">measles and when to seek medical care. </w:t>
      </w:r>
    </w:p>
    <w:p w14:paraId="38C317BD" w14:textId="4DC0C8B2" w:rsidR="00D87838" w:rsidRPr="004524F1" w:rsidRDefault="00E41AEB" w:rsidP="00FE079D">
      <w:pPr>
        <w:spacing w:after="0"/>
        <w:rPr>
          <w:rFonts w:eastAsia="Arial" w:cs="Arial"/>
          <w:b/>
          <w:bCs/>
          <w:color w:val="000000" w:themeColor="text1"/>
          <w:sz w:val="20"/>
          <w:szCs w:val="20"/>
        </w:rPr>
      </w:pP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>Measles is a very contagious disease caused by a virus</w:t>
      </w:r>
      <w:r w:rsidR="00C37605" w:rsidRPr="004524F1">
        <w:rPr>
          <w:rFonts w:eastAsia="Arial" w:cs="Arial"/>
          <w:b/>
          <w:bCs/>
          <w:color w:val="000000" w:themeColor="text1"/>
          <w:sz w:val="20"/>
          <w:szCs w:val="20"/>
        </w:rPr>
        <w:t>:</w:t>
      </w: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520C3F1" w14:textId="77777777" w:rsidR="00B07BDA" w:rsidRPr="004524F1" w:rsidRDefault="00E41AEB" w:rsidP="00D87838">
      <w:pPr>
        <w:pStyle w:val="ListParagraph"/>
        <w:numPr>
          <w:ilvl w:val="0"/>
          <w:numId w:val="5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It can be dangerous, especially for babies and young children</w:t>
      </w:r>
      <w:r w:rsidR="00D87838" w:rsidRPr="004524F1">
        <w:rPr>
          <w:rFonts w:eastAsia="Arial" w:cs="Arial"/>
          <w:color w:val="000000" w:themeColor="text1"/>
          <w:sz w:val="20"/>
          <w:szCs w:val="20"/>
        </w:rPr>
        <w:t xml:space="preserve">. </w:t>
      </w:r>
      <w:r w:rsidRPr="004524F1">
        <w:rPr>
          <w:rFonts w:eastAsia="Arial" w:cs="Arial"/>
          <w:color w:val="000000" w:themeColor="text1"/>
          <w:sz w:val="20"/>
          <w:szCs w:val="20"/>
        </w:rPr>
        <w:t xml:space="preserve"> </w:t>
      </w:r>
    </w:p>
    <w:p w14:paraId="7D9710B0" w14:textId="77777777" w:rsidR="00B07BDA" w:rsidRPr="004524F1" w:rsidRDefault="00E41AEB" w:rsidP="00D87838">
      <w:pPr>
        <w:pStyle w:val="ListParagraph"/>
        <w:numPr>
          <w:ilvl w:val="0"/>
          <w:numId w:val="5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 xml:space="preserve">Measles spreads through the air when a sick person coughs or sneezes. </w:t>
      </w:r>
    </w:p>
    <w:p w14:paraId="0874B43C" w14:textId="77777777" w:rsidR="00943BE2" w:rsidRPr="004524F1" w:rsidRDefault="00E41AEB" w:rsidP="00D87838">
      <w:pPr>
        <w:pStyle w:val="ListParagraph"/>
        <w:numPr>
          <w:ilvl w:val="0"/>
          <w:numId w:val="5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The virus can stay in the air for 2 hours after a person with measles leaves the space.</w:t>
      </w:r>
    </w:p>
    <w:p w14:paraId="49E13660" w14:textId="16D8BB32" w:rsidR="00E41AEB" w:rsidRPr="004524F1" w:rsidRDefault="00E41AEB" w:rsidP="00D87838">
      <w:pPr>
        <w:pStyle w:val="ListParagraph"/>
        <w:numPr>
          <w:ilvl w:val="0"/>
          <w:numId w:val="5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It is so contagious that about 9 out of 10 people who come near a person with measles will also become infected</w:t>
      </w:r>
      <w:r w:rsidR="00BE5886">
        <w:rPr>
          <w:rFonts w:eastAsia="Arial" w:cs="Arial"/>
          <w:color w:val="000000" w:themeColor="text1"/>
          <w:sz w:val="20"/>
          <w:szCs w:val="20"/>
        </w:rPr>
        <w:t xml:space="preserve"> if not vaccinated</w:t>
      </w:r>
      <w:r w:rsidRPr="004524F1">
        <w:rPr>
          <w:rFonts w:eastAsia="Arial" w:cs="Arial"/>
          <w:color w:val="000000" w:themeColor="text1"/>
          <w:sz w:val="20"/>
          <w:szCs w:val="20"/>
        </w:rPr>
        <w:t xml:space="preserve">. </w:t>
      </w:r>
    </w:p>
    <w:p w14:paraId="5960C5D5" w14:textId="77777777" w:rsidR="0068719F" w:rsidRPr="004524F1" w:rsidRDefault="0068719F" w:rsidP="00903DB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524F1">
        <w:rPr>
          <w:sz w:val="20"/>
          <w:szCs w:val="20"/>
        </w:rPr>
        <w:t>The best way to prevent measles is with the measles, mumps, and rubella (MMR) vaccine.</w:t>
      </w:r>
    </w:p>
    <w:p w14:paraId="30B1A087" w14:textId="77777777" w:rsidR="00BE5886" w:rsidRDefault="006A0ABD" w:rsidP="00903DB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524F1">
        <w:rPr>
          <w:sz w:val="20"/>
          <w:szCs w:val="20"/>
        </w:rPr>
        <w:t xml:space="preserve">Anyone </w:t>
      </w:r>
      <w:r w:rsidR="008C0C3F" w:rsidRPr="004524F1">
        <w:rPr>
          <w:sz w:val="20"/>
          <w:szCs w:val="20"/>
        </w:rPr>
        <w:t xml:space="preserve">who </w:t>
      </w:r>
      <w:r w:rsidR="00127D18" w:rsidRPr="004524F1">
        <w:rPr>
          <w:sz w:val="20"/>
          <w:szCs w:val="20"/>
        </w:rPr>
        <w:t xml:space="preserve">is not </w:t>
      </w:r>
      <w:r w:rsidR="001F6BF1" w:rsidRPr="004524F1">
        <w:rPr>
          <w:sz w:val="20"/>
          <w:szCs w:val="20"/>
        </w:rPr>
        <w:t>vaccinated</w:t>
      </w:r>
      <w:r w:rsidR="00741867" w:rsidRPr="004524F1">
        <w:rPr>
          <w:sz w:val="20"/>
          <w:szCs w:val="20"/>
        </w:rPr>
        <w:t xml:space="preserve"> </w:t>
      </w:r>
      <w:r w:rsidR="00127D18" w:rsidRPr="004524F1">
        <w:rPr>
          <w:sz w:val="20"/>
          <w:szCs w:val="20"/>
        </w:rPr>
        <w:t>is</w:t>
      </w:r>
      <w:r w:rsidR="008C0C3F" w:rsidRPr="004524F1">
        <w:rPr>
          <w:sz w:val="20"/>
          <w:szCs w:val="20"/>
        </w:rPr>
        <w:t xml:space="preserve"> at</w:t>
      </w:r>
      <w:r w:rsidR="00D77ECE" w:rsidRPr="004524F1">
        <w:rPr>
          <w:sz w:val="20"/>
          <w:szCs w:val="20"/>
        </w:rPr>
        <w:t xml:space="preserve"> </w:t>
      </w:r>
      <w:r w:rsidR="00C12F4A" w:rsidRPr="004524F1">
        <w:rPr>
          <w:sz w:val="20"/>
          <w:szCs w:val="20"/>
        </w:rPr>
        <w:t xml:space="preserve">risk </w:t>
      </w:r>
      <w:r w:rsidR="00F13699" w:rsidRPr="004524F1">
        <w:rPr>
          <w:sz w:val="20"/>
          <w:szCs w:val="20"/>
        </w:rPr>
        <w:t xml:space="preserve">of measles </w:t>
      </w:r>
      <w:r w:rsidR="00AC1497" w:rsidRPr="004524F1">
        <w:rPr>
          <w:sz w:val="20"/>
          <w:szCs w:val="20"/>
        </w:rPr>
        <w:t xml:space="preserve">infection and </w:t>
      </w:r>
      <w:r w:rsidR="00E30DCD" w:rsidRPr="004524F1">
        <w:rPr>
          <w:sz w:val="20"/>
          <w:szCs w:val="20"/>
        </w:rPr>
        <w:t xml:space="preserve">severe </w:t>
      </w:r>
      <w:r w:rsidR="00794459" w:rsidRPr="004524F1">
        <w:rPr>
          <w:sz w:val="20"/>
          <w:szCs w:val="20"/>
        </w:rPr>
        <w:t>complications</w:t>
      </w:r>
      <w:r w:rsidR="006A7EFB" w:rsidRPr="004524F1">
        <w:rPr>
          <w:sz w:val="20"/>
          <w:szCs w:val="20"/>
        </w:rPr>
        <w:t>.</w:t>
      </w:r>
    </w:p>
    <w:p w14:paraId="3678BF6B" w14:textId="51142673" w:rsidR="00903DBE" w:rsidRPr="004524F1" w:rsidRDefault="00903DBE" w:rsidP="00FE079D">
      <w:pPr>
        <w:rPr>
          <w:sz w:val="20"/>
          <w:szCs w:val="20"/>
        </w:rPr>
      </w:pPr>
      <w:r w:rsidRPr="004524F1">
        <w:rPr>
          <w:sz w:val="20"/>
          <w:szCs w:val="20"/>
        </w:rPr>
        <w:t>Recognizing measles</w:t>
      </w:r>
      <w:r w:rsidR="000129A2" w:rsidRPr="004524F1">
        <w:rPr>
          <w:sz w:val="20"/>
          <w:szCs w:val="20"/>
        </w:rPr>
        <w:t xml:space="preserve"> symptoms </w:t>
      </w:r>
      <w:r w:rsidRPr="004524F1">
        <w:rPr>
          <w:sz w:val="20"/>
          <w:szCs w:val="20"/>
        </w:rPr>
        <w:t>and getting appropriate medical care is important to help prevent spread of the virus and to prevent severe complications.  </w:t>
      </w:r>
      <w:r w:rsidR="000570A1">
        <w:rPr>
          <w:sz w:val="20"/>
          <w:szCs w:val="20"/>
        </w:rPr>
        <w:t>CDC has developed a toolkit tha</w:t>
      </w:r>
      <w:r w:rsidR="003C26E0">
        <w:rPr>
          <w:sz w:val="20"/>
          <w:szCs w:val="20"/>
        </w:rPr>
        <w:t>t</w:t>
      </w:r>
      <w:r w:rsidR="000570A1">
        <w:rPr>
          <w:sz w:val="20"/>
          <w:szCs w:val="20"/>
        </w:rPr>
        <w:t xml:space="preserve"> includes treatments such as Vitamin A.</w:t>
      </w:r>
    </w:p>
    <w:p w14:paraId="10C0237B" w14:textId="0F402513" w:rsidR="00E41AEB" w:rsidRPr="004524F1" w:rsidRDefault="00E41AEB" w:rsidP="00FE079D">
      <w:pPr>
        <w:spacing w:after="0"/>
        <w:rPr>
          <w:rFonts w:eastAsia="Arial" w:cs="Arial"/>
          <w:b/>
          <w:bCs/>
          <w:color w:val="000000" w:themeColor="text1"/>
          <w:sz w:val="20"/>
          <w:szCs w:val="20"/>
        </w:rPr>
      </w:pP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>Measles symptoms appear 7 to 14 days after contact with the virus. Common measles symptoms include:</w:t>
      </w:r>
    </w:p>
    <w:p w14:paraId="361DEAD8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High fever (may spike to more than 104°F)</w:t>
      </w:r>
    </w:p>
    <w:p w14:paraId="34C72D0C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Cough</w:t>
      </w:r>
    </w:p>
    <w:p w14:paraId="5817F143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Runny nose</w:t>
      </w:r>
    </w:p>
    <w:p w14:paraId="298F7141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Red and/or watery eyes</w:t>
      </w:r>
    </w:p>
    <w:p w14:paraId="7EF8A340" w14:textId="77777777" w:rsidR="00E41AEB" w:rsidRPr="004524F1" w:rsidRDefault="00E41AEB" w:rsidP="00D31B24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Rash (breaks out 3-5 days after symptoms begin)</w:t>
      </w:r>
    </w:p>
    <w:p w14:paraId="2A9CB1DA" w14:textId="77777777" w:rsidR="00E41AEB" w:rsidRPr="004524F1" w:rsidRDefault="00E41AEB" w:rsidP="00FE079D">
      <w:pPr>
        <w:spacing w:after="0"/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>Measles can cause severe health problems, including</w:t>
      </w:r>
      <w:r w:rsidRPr="004524F1">
        <w:rPr>
          <w:rFonts w:eastAsia="Arial" w:cs="Arial"/>
          <w:color w:val="000000" w:themeColor="text1"/>
          <w:sz w:val="20"/>
          <w:szCs w:val="20"/>
        </w:rPr>
        <w:t>:</w:t>
      </w:r>
    </w:p>
    <w:p w14:paraId="585FCE5D" w14:textId="77777777" w:rsidR="00E41AEB" w:rsidRPr="004524F1" w:rsidRDefault="00E41AEB" w:rsidP="00D31B24">
      <w:pPr>
        <w:pStyle w:val="ListParagraph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 xml:space="preserve">Pneumonia </w:t>
      </w:r>
    </w:p>
    <w:p w14:paraId="6E7C9B47" w14:textId="77777777" w:rsidR="00E41AEB" w:rsidRPr="004524F1" w:rsidRDefault="00E41AEB" w:rsidP="00D31B24">
      <w:pPr>
        <w:pStyle w:val="ListParagraph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Swelling of the brain (encephalitis)</w:t>
      </w:r>
    </w:p>
    <w:p w14:paraId="3D5DD64C" w14:textId="77777777" w:rsidR="00E41AEB" w:rsidRPr="004524F1" w:rsidRDefault="00E41AEB" w:rsidP="00D31B24">
      <w:pPr>
        <w:pStyle w:val="ListParagraph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Possibly even death</w:t>
      </w:r>
    </w:p>
    <w:p w14:paraId="361BED53" w14:textId="77777777" w:rsidR="00D31B24" w:rsidRPr="004524F1" w:rsidRDefault="00D31B24" w:rsidP="00FE079D">
      <w:pPr>
        <w:spacing w:after="0"/>
        <w:rPr>
          <w:rFonts w:eastAsia="Arial" w:cs="Arial"/>
          <w:b/>
          <w:bCs/>
          <w:color w:val="000000" w:themeColor="text1"/>
          <w:sz w:val="20"/>
          <w:szCs w:val="20"/>
        </w:rPr>
      </w:pPr>
      <w:r w:rsidRPr="004524F1">
        <w:rPr>
          <w:rFonts w:eastAsia="Arial" w:cs="Arial"/>
          <w:b/>
          <w:bCs/>
          <w:color w:val="000000" w:themeColor="text1"/>
          <w:sz w:val="20"/>
          <w:szCs w:val="20"/>
        </w:rPr>
        <w:t>If someone in your family has measles symptoms:</w:t>
      </w:r>
    </w:p>
    <w:p w14:paraId="686C63D0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Keep them away from family members who are not sick.</w:t>
      </w:r>
    </w:p>
    <w:p w14:paraId="213E1A86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>Everyone in the house should stay home to not get your neighbors or people outside of your home sick.</w:t>
      </w:r>
    </w:p>
    <w:p w14:paraId="668C5919" w14:textId="6E0C4A83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eastAsia="Arial" w:cs="Arial"/>
          <w:color w:val="000000" w:themeColor="text1"/>
          <w:sz w:val="20"/>
          <w:szCs w:val="20"/>
        </w:rPr>
      </w:pPr>
      <w:r w:rsidRPr="004524F1">
        <w:rPr>
          <w:rFonts w:eastAsia="Arial" w:cs="Arial"/>
          <w:color w:val="000000" w:themeColor="text1"/>
          <w:sz w:val="20"/>
          <w:szCs w:val="20"/>
        </w:rPr>
        <w:t xml:space="preserve">Call a doctor or hospital right away to let them know someone in your home </w:t>
      </w:r>
      <w:r w:rsidR="00843DBE" w:rsidRPr="00843DBE">
        <w:rPr>
          <w:rFonts w:eastAsia="Arial" w:cs="Arial"/>
          <w:color w:val="000000" w:themeColor="text1"/>
          <w:sz w:val="20"/>
          <w:szCs w:val="20"/>
        </w:rPr>
        <w:t xml:space="preserve">may be </w:t>
      </w:r>
      <w:r w:rsidRPr="004524F1">
        <w:rPr>
          <w:rFonts w:eastAsia="Arial" w:cs="Arial"/>
          <w:color w:val="000000" w:themeColor="text1"/>
          <w:sz w:val="20"/>
          <w:szCs w:val="20"/>
        </w:rPr>
        <w:t>sick with measles. They will give you instructions.</w:t>
      </w:r>
    </w:p>
    <w:p w14:paraId="393FF3FE" w14:textId="6754AB78" w:rsidR="00D31B24" w:rsidRPr="004524F1" w:rsidRDefault="00D31B24" w:rsidP="00FE079D">
      <w:pPr>
        <w:spacing w:after="0"/>
        <w:rPr>
          <w:rFonts w:cs="Arial"/>
          <w:b/>
          <w:bCs/>
          <w:sz w:val="20"/>
          <w:szCs w:val="20"/>
        </w:rPr>
      </w:pPr>
      <w:r w:rsidRPr="004524F1">
        <w:rPr>
          <w:rFonts w:cs="Arial"/>
          <w:b/>
          <w:bCs/>
          <w:sz w:val="20"/>
          <w:szCs w:val="20"/>
        </w:rPr>
        <w:t>When to go to the emergency room:</w:t>
      </w:r>
    </w:p>
    <w:p w14:paraId="00E922B9" w14:textId="032D7B7A" w:rsidR="00D31B24" w:rsidRPr="004524F1" w:rsidRDefault="00D31B24" w:rsidP="00D31B24">
      <w:p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 xml:space="preserve">If the person who is sick gets rapidly worse, or has any of the symptoms listed below, take them to the emergency department of a hospital immediately. </w:t>
      </w:r>
      <w:r w:rsidRPr="004524F1">
        <w:rPr>
          <w:rFonts w:cs="Arial"/>
          <w:b/>
          <w:bCs/>
          <w:sz w:val="20"/>
          <w:szCs w:val="20"/>
        </w:rPr>
        <w:t xml:space="preserve">DO NOT WAIT. </w:t>
      </w:r>
    </w:p>
    <w:p w14:paraId="0AE5B561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>Trouble breathing (or breathing faster than normal)</w:t>
      </w:r>
    </w:p>
    <w:p w14:paraId="296BF720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>Pain when breathing or coughing</w:t>
      </w:r>
    </w:p>
    <w:p w14:paraId="2DF43E09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>Dehydration (dry nose and mouth, urinating less, crying without making tears)</w:t>
      </w:r>
    </w:p>
    <w:p w14:paraId="0DFCB255" w14:textId="6E491FD8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 xml:space="preserve">Fever or headache </w:t>
      </w:r>
      <w:r w:rsidR="00BE5886">
        <w:rPr>
          <w:rFonts w:cs="Arial"/>
          <w:sz w:val="20"/>
          <w:szCs w:val="20"/>
        </w:rPr>
        <w:t xml:space="preserve">that </w:t>
      </w:r>
      <w:r w:rsidRPr="004524F1">
        <w:rPr>
          <w:rFonts w:cs="Arial"/>
          <w:sz w:val="20"/>
          <w:szCs w:val="20"/>
        </w:rPr>
        <w:t>will not stop</w:t>
      </w:r>
    </w:p>
    <w:p w14:paraId="3252148D" w14:textId="77777777" w:rsidR="00D31B24" w:rsidRPr="004524F1" w:rsidRDefault="00D31B24" w:rsidP="00D31B24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4524F1">
        <w:rPr>
          <w:rFonts w:cs="Arial"/>
          <w:sz w:val="20"/>
          <w:szCs w:val="20"/>
        </w:rPr>
        <w:t>Confusion, decreased alertness, or severe weakness</w:t>
      </w:r>
    </w:p>
    <w:p w14:paraId="36274469" w14:textId="77777777" w:rsidR="00CB2929" w:rsidRPr="004524F1" w:rsidRDefault="00D31B24" w:rsidP="00CB292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524F1">
        <w:rPr>
          <w:sz w:val="20"/>
          <w:szCs w:val="20"/>
        </w:rPr>
        <w:t>Blue color around the mouth, low energy, or difficulty feeding (for young children)</w:t>
      </w:r>
    </w:p>
    <w:p w14:paraId="00B549E7" w14:textId="04373281" w:rsidR="004524F1" w:rsidRPr="004524F1" w:rsidRDefault="00D31B24" w:rsidP="004524F1">
      <w:pPr>
        <w:rPr>
          <w:b/>
          <w:bCs/>
          <w:sz w:val="20"/>
          <w:szCs w:val="20"/>
        </w:rPr>
      </w:pPr>
      <w:r w:rsidRPr="004524F1">
        <w:rPr>
          <w:b/>
          <w:bCs/>
          <w:sz w:val="20"/>
          <w:szCs w:val="20"/>
        </w:rPr>
        <w:t xml:space="preserve">Have someone call before you arrive. Let the hospital know a person </w:t>
      </w:r>
      <w:r w:rsidR="00843DBE" w:rsidRPr="00843DBE">
        <w:rPr>
          <w:b/>
          <w:bCs/>
          <w:sz w:val="20"/>
          <w:szCs w:val="20"/>
        </w:rPr>
        <w:t xml:space="preserve">who may be sick </w:t>
      </w:r>
      <w:r w:rsidRPr="004524F1">
        <w:rPr>
          <w:b/>
          <w:bCs/>
          <w:sz w:val="20"/>
          <w:szCs w:val="20"/>
        </w:rPr>
        <w:t>with measles is coming.</w:t>
      </w:r>
      <w:r w:rsidR="004524F1" w:rsidRPr="004524F1">
        <w:rPr>
          <w:b/>
          <w:bCs/>
          <w:sz w:val="20"/>
          <w:szCs w:val="20"/>
        </w:rPr>
        <w:t xml:space="preserve"> </w:t>
      </w:r>
    </w:p>
    <w:p w14:paraId="2A8202E2" w14:textId="7B331CC8" w:rsidR="00CA664F" w:rsidRPr="004524F1" w:rsidRDefault="004524F1" w:rsidP="7E091A05">
      <w:pPr>
        <w:rPr>
          <w:b/>
          <w:bCs/>
          <w:sz w:val="20"/>
          <w:szCs w:val="20"/>
        </w:rPr>
      </w:pPr>
      <w:r w:rsidRPr="004524F1">
        <w:rPr>
          <w:b/>
          <w:bCs/>
          <w:sz w:val="20"/>
          <w:szCs w:val="20"/>
        </w:rPr>
        <w:t xml:space="preserve">MMR vaccination is the best way to prevent measles and its complications. </w:t>
      </w:r>
      <w:r w:rsidRPr="00720F85">
        <w:rPr>
          <w:sz w:val="20"/>
          <w:szCs w:val="20"/>
        </w:rPr>
        <w:t>For those who cannot or prefer not to get vaccinated, risk of measles infection and severe illness during an outbreak is much higher.</w:t>
      </w:r>
      <w:r w:rsidR="00720F85">
        <w:rPr>
          <w:sz w:val="20"/>
          <w:szCs w:val="20"/>
        </w:rPr>
        <w:t xml:space="preserve"> </w:t>
      </w:r>
      <w:r w:rsidRPr="00720F85">
        <w:rPr>
          <w:sz w:val="20"/>
          <w:szCs w:val="20"/>
        </w:rPr>
        <w:t>Recognizing measles and getting appropriate medical care is important to help prevent spread of the virus and to prevent severe complications.  </w:t>
      </w:r>
    </w:p>
    <w:sectPr w:rsidR="00CA664F" w:rsidRPr="004524F1" w:rsidSect="004524F1">
      <w:head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C610" w14:textId="77777777" w:rsidR="00371A76" w:rsidRDefault="00371A76" w:rsidP="00D31B24">
      <w:pPr>
        <w:spacing w:after="0" w:line="240" w:lineRule="auto"/>
      </w:pPr>
      <w:r>
        <w:separator/>
      </w:r>
    </w:p>
  </w:endnote>
  <w:endnote w:type="continuationSeparator" w:id="0">
    <w:p w14:paraId="0074D72A" w14:textId="77777777" w:rsidR="00371A76" w:rsidRDefault="00371A76" w:rsidP="00D31B24">
      <w:pPr>
        <w:spacing w:after="0" w:line="240" w:lineRule="auto"/>
      </w:pPr>
      <w:r>
        <w:continuationSeparator/>
      </w:r>
    </w:p>
  </w:endnote>
  <w:endnote w:type="continuationNotice" w:id="1">
    <w:p w14:paraId="49357EBD" w14:textId="77777777" w:rsidR="00371A76" w:rsidRDefault="00371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A316" w14:textId="77777777" w:rsidR="00371A76" w:rsidRDefault="00371A76" w:rsidP="00D31B24">
      <w:pPr>
        <w:spacing w:after="0" w:line="240" w:lineRule="auto"/>
      </w:pPr>
      <w:r>
        <w:separator/>
      </w:r>
    </w:p>
  </w:footnote>
  <w:footnote w:type="continuationSeparator" w:id="0">
    <w:p w14:paraId="4FD20D1E" w14:textId="77777777" w:rsidR="00371A76" w:rsidRDefault="00371A76" w:rsidP="00D31B24">
      <w:pPr>
        <w:spacing w:after="0" w:line="240" w:lineRule="auto"/>
      </w:pPr>
      <w:r>
        <w:continuationSeparator/>
      </w:r>
    </w:p>
  </w:footnote>
  <w:footnote w:type="continuationNotice" w:id="1">
    <w:p w14:paraId="74CF1F8E" w14:textId="77777777" w:rsidR="00371A76" w:rsidRDefault="00371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3DF5" w14:textId="329A758E" w:rsidR="00D31B24" w:rsidRPr="00843DBE" w:rsidRDefault="00843DBE" w:rsidP="00843DBE">
    <w:pPr>
      <w:pStyle w:val="Header"/>
      <w:jc w:val="center"/>
      <w:rPr>
        <w:b/>
        <w:bCs/>
      </w:rPr>
    </w:pPr>
    <w:r w:rsidRPr="00843DBE">
      <w:rPr>
        <w:b/>
        <w:bCs/>
      </w:rPr>
      <w:t>SAMPLE COMMUNITY LETTER</w:t>
    </w:r>
  </w:p>
  <w:p w14:paraId="155249CF" w14:textId="2E8653C9" w:rsidR="00843DBE" w:rsidRPr="00843DBE" w:rsidRDefault="00843DBE" w:rsidP="00843DBE">
    <w:pPr>
      <w:pStyle w:val="Header"/>
      <w:jc w:val="center"/>
      <w:rPr>
        <w:b/>
        <w:bCs/>
      </w:rPr>
    </w:pPr>
    <w:r w:rsidRPr="00843DBE">
      <w:rPr>
        <w:b/>
        <w:bCs/>
      </w:rPr>
      <w:t>Information about Measles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453"/>
    <w:multiLevelType w:val="hybridMultilevel"/>
    <w:tmpl w:val="A23C4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87471"/>
    <w:multiLevelType w:val="hybridMultilevel"/>
    <w:tmpl w:val="CB78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645D5"/>
    <w:multiLevelType w:val="multilevel"/>
    <w:tmpl w:val="43D2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E20943"/>
    <w:multiLevelType w:val="hybridMultilevel"/>
    <w:tmpl w:val="0978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D6B9D"/>
    <w:multiLevelType w:val="hybridMultilevel"/>
    <w:tmpl w:val="4A96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533141">
    <w:abstractNumId w:val="2"/>
  </w:num>
  <w:num w:numId="2" w16cid:durableId="1862887739">
    <w:abstractNumId w:val="1"/>
  </w:num>
  <w:num w:numId="3" w16cid:durableId="299969203">
    <w:abstractNumId w:val="4"/>
  </w:num>
  <w:num w:numId="4" w16cid:durableId="51268950">
    <w:abstractNumId w:val="0"/>
  </w:num>
  <w:num w:numId="5" w16cid:durableId="59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9E"/>
    <w:rsid w:val="00011289"/>
    <w:rsid w:val="000129A2"/>
    <w:rsid w:val="00022CCE"/>
    <w:rsid w:val="00034B3C"/>
    <w:rsid w:val="00047E99"/>
    <w:rsid w:val="000570A1"/>
    <w:rsid w:val="00061F54"/>
    <w:rsid w:val="000728EB"/>
    <w:rsid w:val="00084202"/>
    <w:rsid w:val="000F5090"/>
    <w:rsid w:val="00107519"/>
    <w:rsid w:val="00111D7C"/>
    <w:rsid w:val="00116E5B"/>
    <w:rsid w:val="00127D18"/>
    <w:rsid w:val="00131CF2"/>
    <w:rsid w:val="0017579B"/>
    <w:rsid w:val="00181F01"/>
    <w:rsid w:val="001A01C3"/>
    <w:rsid w:val="001A536B"/>
    <w:rsid w:val="001B17D9"/>
    <w:rsid w:val="001E1D74"/>
    <w:rsid w:val="001F6BF1"/>
    <w:rsid w:val="0020428C"/>
    <w:rsid w:val="002403E3"/>
    <w:rsid w:val="0024502F"/>
    <w:rsid w:val="00250796"/>
    <w:rsid w:val="00266F9F"/>
    <w:rsid w:val="002A12EC"/>
    <w:rsid w:val="002A1BFA"/>
    <w:rsid w:val="002E0AA1"/>
    <w:rsid w:val="00304658"/>
    <w:rsid w:val="003056E3"/>
    <w:rsid w:val="003372A5"/>
    <w:rsid w:val="00345F32"/>
    <w:rsid w:val="003478C2"/>
    <w:rsid w:val="003504EE"/>
    <w:rsid w:val="00371A76"/>
    <w:rsid w:val="003819EB"/>
    <w:rsid w:val="003B4C13"/>
    <w:rsid w:val="003C26E0"/>
    <w:rsid w:val="003C35A2"/>
    <w:rsid w:val="003E4F32"/>
    <w:rsid w:val="00407101"/>
    <w:rsid w:val="004167E5"/>
    <w:rsid w:val="004409F6"/>
    <w:rsid w:val="00442CAD"/>
    <w:rsid w:val="004524F1"/>
    <w:rsid w:val="00460C60"/>
    <w:rsid w:val="004635AC"/>
    <w:rsid w:val="004D54DB"/>
    <w:rsid w:val="004E447A"/>
    <w:rsid w:val="00522D9E"/>
    <w:rsid w:val="005541F5"/>
    <w:rsid w:val="00556CD7"/>
    <w:rsid w:val="0057223A"/>
    <w:rsid w:val="005751E6"/>
    <w:rsid w:val="005B3150"/>
    <w:rsid w:val="005B554B"/>
    <w:rsid w:val="005C58C9"/>
    <w:rsid w:val="0061493B"/>
    <w:rsid w:val="00621C83"/>
    <w:rsid w:val="006336F5"/>
    <w:rsid w:val="006545CE"/>
    <w:rsid w:val="00660105"/>
    <w:rsid w:val="0068719F"/>
    <w:rsid w:val="006A0ABD"/>
    <w:rsid w:val="006A7EFB"/>
    <w:rsid w:val="006C2E96"/>
    <w:rsid w:val="006E3077"/>
    <w:rsid w:val="00720F85"/>
    <w:rsid w:val="00737AD3"/>
    <w:rsid w:val="00741867"/>
    <w:rsid w:val="00746645"/>
    <w:rsid w:val="007534BD"/>
    <w:rsid w:val="00784F6E"/>
    <w:rsid w:val="00794459"/>
    <w:rsid w:val="00795613"/>
    <w:rsid w:val="007C136E"/>
    <w:rsid w:val="007D7FD9"/>
    <w:rsid w:val="00800B1F"/>
    <w:rsid w:val="00843DBE"/>
    <w:rsid w:val="00844EFF"/>
    <w:rsid w:val="008548B7"/>
    <w:rsid w:val="0087407F"/>
    <w:rsid w:val="008A2B71"/>
    <w:rsid w:val="008C0C3F"/>
    <w:rsid w:val="00903DBE"/>
    <w:rsid w:val="00921557"/>
    <w:rsid w:val="00943BE2"/>
    <w:rsid w:val="00965D62"/>
    <w:rsid w:val="009B04EE"/>
    <w:rsid w:val="009B1D3D"/>
    <w:rsid w:val="009E3A98"/>
    <w:rsid w:val="009E47AA"/>
    <w:rsid w:val="00A14369"/>
    <w:rsid w:val="00A31EA1"/>
    <w:rsid w:val="00A45D12"/>
    <w:rsid w:val="00A621CE"/>
    <w:rsid w:val="00A92CB7"/>
    <w:rsid w:val="00AC1497"/>
    <w:rsid w:val="00B031AE"/>
    <w:rsid w:val="00B07BDA"/>
    <w:rsid w:val="00B21E2F"/>
    <w:rsid w:val="00B26D6A"/>
    <w:rsid w:val="00B57D28"/>
    <w:rsid w:val="00BE5886"/>
    <w:rsid w:val="00BF5700"/>
    <w:rsid w:val="00C12F4A"/>
    <w:rsid w:val="00C33EB8"/>
    <w:rsid w:val="00C37605"/>
    <w:rsid w:val="00C636BA"/>
    <w:rsid w:val="00CA664F"/>
    <w:rsid w:val="00CB2929"/>
    <w:rsid w:val="00CC5743"/>
    <w:rsid w:val="00CC5985"/>
    <w:rsid w:val="00CE2D65"/>
    <w:rsid w:val="00D31B24"/>
    <w:rsid w:val="00D67077"/>
    <w:rsid w:val="00D756C7"/>
    <w:rsid w:val="00D77ECE"/>
    <w:rsid w:val="00D87838"/>
    <w:rsid w:val="00DC651B"/>
    <w:rsid w:val="00DE1798"/>
    <w:rsid w:val="00DE4C99"/>
    <w:rsid w:val="00E30DCD"/>
    <w:rsid w:val="00E37EEE"/>
    <w:rsid w:val="00E41AEB"/>
    <w:rsid w:val="00E52187"/>
    <w:rsid w:val="00E716C1"/>
    <w:rsid w:val="00E779B1"/>
    <w:rsid w:val="00EA4FAF"/>
    <w:rsid w:val="00EB2264"/>
    <w:rsid w:val="00EC3463"/>
    <w:rsid w:val="00EE5E12"/>
    <w:rsid w:val="00F13699"/>
    <w:rsid w:val="00F3043D"/>
    <w:rsid w:val="00F511CF"/>
    <w:rsid w:val="00FA547C"/>
    <w:rsid w:val="00FB5E38"/>
    <w:rsid w:val="00FB7AC1"/>
    <w:rsid w:val="00FD3309"/>
    <w:rsid w:val="00FE079D"/>
    <w:rsid w:val="03503BB5"/>
    <w:rsid w:val="4265A0AF"/>
    <w:rsid w:val="7E0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CB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D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1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24"/>
  </w:style>
  <w:style w:type="paragraph" w:styleId="Footer">
    <w:name w:val="footer"/>
    <w:basedOn w:val="Normal"/>
    <w:link w:val="FooterChar"/>
    <w:uiPriority w:val="99"/>
    <w:unhideWhenUsed/>
    <w:rsid w:val="00D31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24"/>
  </w:style>
  <w:style w:type="paragraph" w:styleId="CommentText">
    <w:name w:val="annotation text"/>
    <w:basedOn w:val="Normal"/>
    <w:link w:val="CommentTextChar"/>
    <w:uiPriority w:val="99"/>
    <w:unhideWhenUsed/>
    <w:rsid w:val="00E52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18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2187"/>
    <w:rPr>
      <w:sz w:val="16"/>
      <w:szCs w:val="16"/>
    </w:rPr>
  </w:style>
  <w:style w:type="paragraph" w:styleId="Revision">
    <w:name w:val="Revision"/>
    <w:hidden/>
    <w:uiPriority w:val="99"/>
    <w:semiHidden/>
    <w:rsid w:val="00BE588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5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56B5BAE9D7047AFAD06108683E282" ma:contentTypeVersion="14" ma:contentTypeDescription="Create a new document." ma:contentTypeScope="" ma:versionID="ca4bd0b3da44b196018fb4a13b2915bf">
  <xsd:schema xmlns:xsd="http://www.w3.org/2001/XMLSchema" xmlns:xs="http://www.w3.org/2001/XMLSchema" xmlns:p="http://schemas.microsoft.com/office/2006/metadata/properties" xmlns:ns2="64088381-0575-41e8-8006-e233e9dc96f7" xmlns:ns3="cbadcc26-03f9-4c5b-ae13-ee2533ee981c" targetNamespace="http://schemas.microsoft.com/office/2006/metadata/properties" ma:root="true" ma:fieldsID="dfaed908ceccf71efb61f9d821eb084a" ns2:_="" ns3:_="">
    <xsd:import namespace="64088381-0575-41e8-8006-e233e9dc96f7"/>
    <xsd:import namespace="cbadcc26-03f9-4c5b-ae13-ee2533ee9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8381-0575-41e8-8006-e233e9dc9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dcc26-03f9-4c5b-ae13-ee2533ee98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ed1f28-e1d4-478b-b0bb-1d91eee198fd}" ma:internalName="TaxCatchAll" ma:showField="CatchAllData" ma:web="cbadcc26-03f9-4c5b-ae13-ee2533ee98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adcc26-03f9-4c5b-ae13-ee2533ee981c" xsi:nil="true"/>
    <lcf76f155ced4ddcb4097134ff3c332f xmlns="64088381-0575-41e8-8006-e233e9dc96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648BF8-B156-4F84-8BF8-8FCA65468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3F869-A54C-41BD-82EE-ADC1F1629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88381-0575-41e8-8006-e233e9dc96f7"/>
    <ds:schemaRef ds:uri="cbadcc26-03f9-4c5b-ae13-ee2533ee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80D3D-8271-4D40-9124-CB7A31056D1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cbadcc26-03f9-4c5b-ae13-ee2533ee981c"/>
    <ds:schemaRef ds:uri="http://schemas.microsoft.com/office/2006/metadata/properties"/>
    <ds:schemaRef ds:uri="64088381-0575-41e8-8006-e233e9dc96f7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Community Letter About Measles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Community Letter About Measles</dc:title>
  <dc:subject/>
  <dc:creator/>
  <cp:keywords>measles, contagious, symptoms, spread, when to go to the emergency room, MMR vaccine, measles vaccine</cp:keywords>
  <dc:description/>
  <cp:lastModifiedBy/>
  <cp:revision>1</cp:revision>
  <dcterms:created xsi:type="dcterms:W3CDTF">2025-05-08T19:36:00Z</dcterms:created>
  <dcterms:modified xsi:type="dcterms:W3CDTF">2025-05-08T19:36:00Z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2025-05-01T19:56:40Z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8ee6d5c7-a64c-4d2c-b548-66a3fdfc66f4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0x0101006A356B5BAE9D7047AFAD06108683E282</vt:lpwstr>
  </property>
  <property fmtid="{D5CDD505-2E9C-101B-9397-08002B2CF9AE}" pid="10" name="MediaServiceImageTags">
    <vt:lpwstr/>
  </property>
</Properties>
</file>